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EF" w:rsidRDefault="00A609EF" w:rsidP="00A609EF">
      <w:pPr>
        <w:spacing w:line="360" w:lineRule="auto"/>
        <w:jc w:val="center"/>
        <w:rPr>
          <w:rFonts w:ascii="宋体" w:eastAsia="宋体" w:hAnsi="宋体" w:cs="Microsoft Himalaya" w:hint="eastAsia"/>
          <w:b/>
          <w:color w:val="000000"/>
          <w:sz w:val="32"/>
          <w:szCs w:val="32"/>
        </w:rPr>
      </w:pPr>
      <w:proofErr w:type="gramStart"/>
      <w:r w:rsidRPr="00A609EF">
        <w:rPr>
          <w:rFonts w:ascii="宋体" w:eastAsia="宋体" w:hAnsi="宋体" w:cs="Microsoft Himalaya" w:hint="eastAsia"/>
          <w:b/>
          <w:color w:val="000000"/>
          <w:sz w:val="32"/>
          <w:szCs w:val="32"/>
        </w:rPr>
        <w:t>省机场</w:t>
      </w:r>
      <w:proofErr w:type="gramEnd"/>
      <w:r w:rsidRPr="00A609EF">
        <w:rPr>
          <w:rFonts w:ascii="宋体" w:eastAsia="宋体" w:hAnsi="宋体" w:cs="Microsoft Himalaya" w:hint="eastAsia"/>
          <w:b/>
          <w:color w:val="000000"/>
          <w:sz w:val="32"/>
          <w:szCs w:val="32"/>
        </w:rPr>
        <w:t>集团2021年度-2023年度财务决算审计项目</w:t>
      </w:r>
    </w:p>
    <w:p w:rsidR="00A609EF" w:rsidRPr="00A609EF" w:rsidRDefault="00A609EF" w:rsidP="00A609EF">
      <w:pPr>
        <w:spacing w:line="360" w:lineRule="auto"/>
        <w:jc w:val="center"/>
        <w:rPr>
          <w:rFonts w:ascii="宋体" w:eastAsia="宋体" w:hAnsi="宋体" w:cs="Microsoft Himalaya"/>
          <w:b/>
          <w:color w:val="000000"/>
          <w:sz w:val="32"/>
          <w:szCs w:val="32"/>
        </w:rPr>
      </w:pPr>
      <w:bookmarkStart w:id="0" w:name="_GoBack"/>
      <w:bookmarkEnd w:id="0"/>
      <w:r w:rsidRPr="00A609EF">
        <w:rPr>
          <w:rFonts w:ascii="宋体" w:eastAsia="宋体" w:hAnsi="宋体" w:cs="Microsoft Himalaya" w:hint="eastAsia"/>
          <w:b/>
          <w:color w:val="000000"/>
          <w:sz w:val="32"/>
          <w:szCs w:val="32"/>
        </w:rPr>
        <w:t>招标公告</w:t>
      </w:r>
    </w:p>
    <w:p w:rsidR="00A609EF" w:rsidRPr="00A609EF" w:rsidRDefault="00A609EF" w:rsidP="00A609EF">
      <w:pPr>
        <w:jc w:val="center"/>
        <w:rPr>
          <w:rFonts w:ascii="宋体" w:eastAsia="宋体" w:hAnsi="宋体" w:cs="Microsoft Himalaya"/>
          <w:b/>
          <w:color w:val="000000"/>
          <w:sz w:val="32"/>
          <w:szCs w:val="32"/>
        </w:rPr>
      </w:pPr>
    </w:p>
    <w:p w:rsidR="00A609EF" w:rsidRPr="00A609EF" w:rsidRDefault="00A609EF" w:rsidP="00A609EF">
      <w:pPr>
        <w:widowControl/>
        <w:adjustRightInd w:val="0"/>
        <w:spacing w:line="360" w:lineRule="auto"/>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招标编号：</w:t>
      </w:r>
      <w:r w:rsidRPr="00A609EF">
        <w:rPr>
          <w:rFonts w:ascii="Times New Roman" w:eastAsia="宋体" w:hAnsi="Times New Roman" w:cs="Times New Roman" w:hint="eastAsia"/>
          <w:kern w:val="0"/>
          <w:szCs w:val="24"/>
          <w:lang w:bidi="en-US"/>
        </w:rPr>
        <w:t>HTCL-ZB-212205</w:t>
      </w:r>
    </w:p>
    <w:p w:rsidR="00A609EF" w:rsidRPr="00A609EF" w:rsidRDefault="00A609EF" w:rsidP="00A609EF">
      <w:pPr>
        <w:keepNext/>
        <w:keepLines/>
        <w:spacing w:before="200" w:after="200" w:line="360" w:lineRule="auto"/>
        <w:outlineLvl w:val="1"/>
        <w:rPr>
          <w:rFonts w:ascii="Cambria" w:eastAsia="黑体" w:hAnsi="Cambria" w:cs="Microsoft Himalaya"/>
          <w:sz w:val="32"/>
          <w:szCs w:val="32"/>
        </w:rPr>
      </w:pPr>
      <w:r w:rsidRPr="00A609EF">
        <w:rPr>
          <w:rFonts w:ascii="Cambria" w:eastAsia="黑体" w:hAnsi="Cambria" w:cs="Microsoft Himalaya" w:hint="eastAsia"/>
          <w:sz w:val="32"/>
          <w:szCs w:val="32"/>
        </w:rPr>
        <w:t>1.</w:t>
      </w:r>
      <w:r w:rsidRPr="00A609EF">
        <w:rPr>
          <w:rFonts w:ascii="Cambria" w:eastAsia="黑体" w:hAnsi="Cambria" w:cs="Microsoft Himalaya" w:hint="eastAsia"/>
          <w:sz w:val="32"/>
          <w:szCs w:val="32"/>
        </w:rPr>
        <w:t>招标条件</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kern w:val="0"/>
          <w:szCs w:val="24"/>
          <w:lang w:bidi="en-US"/>
        </w:rPr>
        <w:t>本招标项目</w:t>
      </w:r>
      <w:proofErr w:type="gramStart"/>
      <w:r w:rsidRPr="00A609EF">
        <w:rPr>
          <w:rFonts w:ascii="Times New Roman" w:eastAsia="宋体" w:hAnsi="Times New Roman" w:cs="Times New Roman" w:hint="eastAsia"/>
          <w:kern w:val="0"/>
          <w:szCs w:val="24"/>
          <w:lang w:bidi="en-US"/>
        </w:rPr>
        <w:t>省机场</w:t>
      </w:r>
      <w:proofErr w:type="gramEnd"/>
      <w:r w:rsidRPr="00A609EF">
        <w:rPr>
          <w:rFonts w:ascii="Times New Roman" w:eastAsia="宋体" w:hAnsi="Times New Roman" w:cs="Times New Roman" w:hint="eastAsia"/>
          <w:kern w:val="0"/>
          <w:szCs w:val="24"/>
          <w:lang w:bidi="en-US"/>
        </w:rPr>
        <w:t>集团</w:t>
      </w:r>
      <w:r w:rsidRPr="00A609EF">
        <w:rPr>
          <w:rFonts w:ascii="Times New Roman" w:eastAsia="宋体" w:hAnsi="Times New Roman" w:cs="Times New Roman" w:hint="eastAsia"/>
          <w:kern w:val="0"/>
          <w:szCs w:val="24"/>
          <w:lang w:bidi="en-US"/>
        </w:rPr>
        <w:t>2021</w:t>
      </w:r>
      <w:r w:rsidRPr="00A609EF">
        <w:rPr>
          <w:rFonts w:ascii="Times New Roman" w:eastAsia="宋体" w:hAnsi="Times New Roman" w:cs="Times New Roman" w:hint="eastAsia"/>
          <w:kern w:val="0"/>
          <w:szCs w:val="24"/>
          <w:lang w:bidi="en-US"/>
        </w:rPr>
        <w:t>年度</w:t>
      </w:r>
      <w:r w:rsidRPr="00A609EF">
        <w:rPr>
          <w:rFonts w:ascii="Times New Roman" w:eastAsia="宋体" w:hAnsi="Times New Roman" w:cs="Times New Roman" w:hint="eastAsia"/>
          <w:kern w:val="0"/>
          <w:szCs w:val="24"/>
          <w:lang w:bidi="en-US"/>
        </w:rPr>
        <w:t>-2023</w:t>
      </w:r>
      <w:r w:rsidRPr="00A609EF">
        <w:rPr>
          <w:rFonts w:ascii="Times New Roman" w:eastAsia="宋体" w:hAnsi="Times New Roman" w:cs="Times New Roman" w:hint="eastAsia"/>
          <w:kern w:val="0"/>
          <w:szCs w:val="24"/>
          <w:lang w:bidi="en-US"/>
        </w:rPr>
        <w:t>年度财务决算审计项目</w:t>
      </w:r>
      <w:r w:rsidRPr="00A609EF">
        <w:rPr>
          <w:rFonts w:ascii="Times New Roman" w:eastAsia="宋体" w:hAnsi="Times New Roman" w:cs="Times New Roman"/>
          <w:kern w:val="0"/>
          <w:szCs w:val="24"/>
          <w:lang w:bidi="en-US"/>
        </w:rPr>
        <w:t>已批准建设，项目业主为黑龙江省机场管理集团有限公司，项目资金来自</w:t>
      </w:r>
      <w:r w:rsidRPr="00A609EF">
        <w:rPr>
          <w:rFonts w:ascii="Times New Roman" w:eastAsia="宋体" w:hAnsi="Times New Roman" w:cs="Times New Roman" w:hint="eastAsia"/>
          <w:kern w:val="0"/>
          <w:szCs w:val="24"/>
          <w:lang w:bidi="en-US"/>
        </w:rPr>
        <w:t>企业自筹。</w:t>
      </w:r>
      <w:r w:rsidRPr="00A609EF">
        <w:rPr>
          <w:rFonts w:ascii="Times New Roman" w:eastAsia="宋体" w:hAnsi="Times New Roman" w:cs="Times New Roman"/>
          <w:kern w:val="0"/>
          <w:szCs w:val="24"/>
          <w:lang w:bidi="en-US"/>
        </w:rPr>
        <w:t>招标人为黑龙江省机场管理集团有限公司</w:t>
      </w:r>
      <w:r w:rsidRPr="00A609EF">
        <w:rPr>
          <w:rFonts w:ascii="Times New Roman" w:eastAsia="宋体" w:hAnsi="Times New Roman" w:cs="Times New Roman" w:hint="eastAsia"/>
          <w:kern w:val="0"/>
          <w:szCs w:val="24"/>
          <w:lang w:bidi="en-US"/>
        </w:rPr>
        <w:t>（以下简称</w:t>
      </w:r>
      <w:proofErr w:type="gramStart"/>
      <w:r w:rsidRPr="00A609EF">
        <w:rPr>
          <w:rFonts w:ascii="Times New Roman" w:eastAsia="宋体" w:hAnsi="Times New Roman" w:cs="Times New Roman" w:hint="eastAsia"/>
          <w:kern w:val="0"/>
          <w:szCs w:val="24"/>
          <w:lang w:bidi="en-US"/>
        </w:rPr>
        <w:t>省机场</w:t>
      </w:r>
      <w:proofErr w:type="gramEnd"/>
      <w:r w:rsidRPr="00A609EF">
        <w:rPr>
          <w:rFonts w:ascii="Times New Roman" w:eastAsia="宋体" w:hAnsi="Times New Roman" w:cs="Times New Roman" w:hint="eastAsia"/>
          <w:kern w:val="0"/>
          <w:szCs w:val="24"/>
          <w:lang w:bidi="en-US"/>
        </w:rPr>
        <w:t>集团）</w:t>
      </w:r>
      <w:r w:rsidRPr="00A609EF">
        <w:rPr>
          <w:rFonts w:ascii="Times New Roman" w:eastAsia="宋体" w:hAnsi="Times New Roman" w:cs="Times New Roman"/>
          <w:kern w:val="0"/>
          <w:szCs w:val="24"/>
          <w:lang w:bidi="en-US"/>
        </w:rPr>
        <w:t>。项目已具备招标条件，黑龙江省招标有限公司受招标人的委托现对该项目进行公开招标。</w:t>
      </w:r>
    </w:p>
    <w:p w:rsidR="00A609EF" w:rsidRPr="00A609EF" w:rsidRDefault="00A609EF" w:rsidP="00A609EF">
      <w:pPr>
        <w:keepNext/>
        <w:keepLines/>
        <w:spacing w:before="200" w:after="200" w:line="360" w:lineRule="auto"/>
        <w:outlineLvl w:val="1"/>
        <w:rPr>
          <w:rFonts w:ascii="Cambria" w:eastAsia="黑体" w:hAnsi="Cambria" w:cs="Microsoft Himalaya"/>
          <w:b/>
          <w:sz w:val="32"/>
          <w:szCs w:val="32"/>
        </w:rPr>
      </w:pPr>
      <w:r w:rsidRPr="00A609EF">
        <w:rPr>
          <w:rFonts w:ascii="Cambria" w:eastAsia="黑体" w:hAnsi="Cambria" w:cs="Microsoft Himalaya" w:hint="eastAsia"/>
          <w:sz w:val="32"/>
          <w:szCs w:val="32"/>
        </w:rPr>
        <w:t>2.</w:t>
      </w:r>
      <w:r w:rsidRPr="00A609EF">
        <w:rPr>
          <w:rFonts w:ascii="Cambria" w:eastAsia="黑体" w:hAnsi="Cambria" w:cs="Microsoft Himalaya" w:hint="eastAsia"/>
          <w:sz w:val="32"/>
          <w:szCs w:val="32"/>
        </w:rPr>
        <w:t>项目概况及招标范围</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2.1</w:t>
      </w:r>
      <w:r w:rsidRPr="00A609EF">
        <w:rPr>
          <w:rFonts w:ascii="Times New Roman" w:eastAsia="宋体" w:hAnsi="Times New Roman" w:cs="Times New Roman" w:hint="eastAsia"/>
          <w:kern w:val="0"/>
          <w:szCs w:val="24"/>
          <w:lang w:bidi="en-US"/>
        </w:rPr>
        <w:t>项目名称：</w:t>
      </w:r>
      <w:proofErr w:type="gramStart"/>
      <w:r w:rsidRPr="00A609EF">
        <w:rPr>
          <w:rFonts w:ascii="Times New Roman" w:eastAsia="宋体" w:hAnsi="Times New Roman" w:cs="Times New Roman" w:hint="eastAsia"/>
          <w:kern w:val="0"/>
          <w:szCs w:val="24"/>
          <w:lang w:bidi="en-US"/>
        </w:rPr>
        <w:t>省机场</w:t>
      </w:r>
      <w:proofErr w:type="gramEnd"/>
      <w:r w:rsidRPr="00A609EF">
        <w:rPr>
          <w:rFonts w:ascii="Times New Roman" w:eastAsia="宋体" w:hAnsi="Times New Roman" w:cs="Times New Roman" w:hint="eastAsia"/>
          <w:kern w:val="0"/>
          <w:szCs w:val="24"/>
          <w:lang w:bidi="en-US"/>
        </w:rPr>
        <w:t>集团</w:t>
      </w:r>
      <w:r w:rsidRPr="00A609EF">
        <w:rPr>
          <w:rFonts w:ascii="Times New Roman" w:eastAsia="宋体" w:hAnsi="Times New Roman" w:cs="Times New Roman" w:hint="eastAsia"/>
          <w:kern w:val="0"/>
          <w:szCs w:val="24"/>
          <w:lang w:bidi="en-US"/>
        </w:rPr>
        <w:t>2021</w:t>
      </w:r>
      <w:r w:rsidRPr="00A609EF">
        <w:rPr>
          <w:rFonts w:ascii="Times New Roman" w:eastAsia="宋体" w:hAnsi="Times New Roman" w:cs="Times New Roman" w:hint="eastAsia"/>
          <w:kern w:val="0"/>
          <w:szCs w:val="24"/>
          <w:lang w:bidi="en-US"/>
        </w:rPr>
        <w:t>年度</w:t>
      </w:r>
      <w:r w:rsidRPr="00A609EF">
        <w:rPr>
          <w:rFonts w:ascii="Times New Roman" w:eastAsia="宋体" w:hAnsi="Times New Roman" w:cs="Times New Roman" w:hint="eastAsia"/>
          <w:kern w:val="0"/>
          <w:szCs w:val="24"/>
          <w:lang w:bidi="en-US"/>
        </w:rPr>
        <w:t>-2023</w:t>
      </w:r>
      <w:r w:rsidRPr="00A609EF">
        <w:rPr>
          <w:rFonts w:ascii="Times New Roman" w:eastAsia="宋体" w:hAnsi="Times New Roman" w:cs="Times New Roman" w:hint="eastAsia"/>
          <w:kern w:val="0"/>
          <w:szCs w:val="24"/>
          <w:lang w:bidi="en-US"/>
        </w:rPr>
        <w:t>年度财务决算审计项目</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2.2</w:t>
      </w:r>
      <w:r w:rsidRPr="00A609EF">
        <w:rPr>
          <w:rFonts w:ascii="Times New Roman" w:eastAsia="宋体" w:hAnsi="Times New Roman" w:cs="Times New Roman" w:hint="eastAsia"/>
          <w:kern w:val="0"/>
          <w:szCs w:val="24"/>
          <w:lang w:bidi="en-US"/>
        </w:rPr>
        <w:t>项目地点：招标人所在地</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2.3</w:t>
      </w:r>
      <w:r w:rsidRPr="00A609EF">
        <w:rPr>
          <w:rFonts w:ascii="Times New Roman" w:eastAsia="宋体" w:hAnsi="Times New Roman" w:cs="Times New Roman" w:hint="eastAsia"/>
          <w:kern w:val="0"/>
          <w:szCs w:val="24"/>
          <w:lang w:bidi="en-US"/>
        </w:rPr>
        <w:t>服务期：服务期限为签订合同后三年，有效期至合同约定的服务事项全部完成为止。服务合同需一年</w:t>
      </w:r>
      <w:proofErr w:type="gramStart"/>
      <w:r w:rsidRPr="00A609EF">
        <w:rPr>
          <w:rFonts w:ascii="Times New Roman" w:eastAsia="宋体" w:hAnsi="Times New Roman" w:cs="Times New Roman" w:hint="eastAsia"/>
          <w:kern w:val="0"/>
          <w:szCs w:val="24"/>
          <w:lang w:bidi="en-US"/>
        </w:rPr>
        <w:t>一</w:t>
      </w:r>
      <w:proofErr w:type="gramEnd"/>
      <w:r w:rsidRPr="00A609EF">
        <w:rPr>
          <w:rFonts w:ascii="Times New Roman" w:eastAsia="宋体" w:hAnsi="Times New Roman" w:cs="Times New Roman" w:hint="eastAsia"/>
          <w:kern w:val="0"/>
          <w:szCs w:val="24"/>
          <w:lang w:bidi="en-US"/>
        </w:rPr>
        <w:t>签订（即</w:t>
      </w:r>
      <w:r w:rsidRPr="00A609EF">
        <w:rPr>
          <w:rFonts w:ascii="Times New Roman" w:eastAsia="宋体" w:hAnsi="Times New Roman" w:cs="Times New Roman" w:hint="eastAsia"/>
          <w:kern w:val="0"/>
          <w:szCs w:val="24"/>
          <w:lang w:bidi="en-US"/>
        </w:rPr>
        <w:t>1+1+1</w:t>
      </w:r>
      <w:r w:rsidRPr="00A609EF">
        <w:rPr>
          <w:rFonts w:ascii="Times New Roman" w:eastAsia="宋体" w:hAnsi="Times New Roman" w:cs="Times New Roman" w:hint="eastAsia"/>
          <w:kern w:val="0"/>
          <w:szCs w:val="24"/>
          <w:lang w:bidi="en-US"/>
        </w:rPr>
        <w:t>模式），投标人合同续签依据招标人内部考评得分结果实施，考核合格方可续签合同顺延一年，最多顺延两次。如果招标人对中标方决算审计工作考核不合格，招标人有权不再续签合同。</w:t>
      </w:r>
    </w:p>
    <w:p w:rsidR="00A609EF" w:rsidRPr="00A609EF" w:rsidRDefault="00A609EF" w:rsidP="00A609EF">
      <w:pPr>
        <w:overflowPunct w:val="0"/>
        <w:autoSpaceDE w:val="0"/>
        <w:autoSpaceDN w:val="0"/>
        <w:adjustRightInd w:val="0"/>
        <w:snapToGrid w:val="0"/>
        <w:spacing w:line="360" w:lineRule="auto"/>
        <w:ind w:firstLineChars="123" w:firstLine="258"/>
        <w:jc w:val="left"/>
        <w:textAlignment w:val="baseline"/>
        <w:rPr>
          <w:rFonts w:ascii="宋体" w:eastAsia="宋体" w:hAnsi="宋体" w:cs="Times New Roman"/>
          <w:spacing w:val="12"/>
          <w:kern w:val="24"/>
          <w:szCs w:val="21"/>
        </w:rPr>
      </w:pPr>
      <w:r w:rsidRPr="00A609EF">
        <w:rPr>
          <w:rFonts w:ascii="Calibri" w:eastAsia="宋体" w:hAnsi="Calibri" w:cs="Microsoft Himalaya" w:hint="eastAsia"/>
        </w:rPr>
        <w:t>2.4</w:t>
      </w:r>
      <w:r w:rsidRPr="00A609EF">
        <w:rPr>
          <w:rFonts w:ascii="Calibri" w:eastAsia="宋体" w:hAnsi="Calibri" w:cs="Microsoft Himalaya" w:hint="eastAsia"/>
        </w:rPr>
        <w:t>招标范围：对</w:t>
      </w:r>
      <w:proofErr w:type="gramStart"/>
      <w:r w:rsidRPr="00A609EF">
        <w:rPr>
          <w:rFonts w:ascii="Calibri" w:eastAsia="宋体" w:hAnsi="Calibri" w:cs="Microsoft Himalaya" w:hint="eastAsia"/>
        </w:rPr>
        <w:t>省机场</w:t>
      </w:r>
      <w:proofErr w:type="gramEnd"/>
      <w:r w:rsidRPr="00A609EF">
        <w:rPr>
          <w:rFonts w:ascii="Calibri" w:eastAsia="宋体" w:hAnsi="Calibri" w:cs="Microsoft Himalaya" w:hint="eastAsia"/>
        </w:rPr>
        <w:t>集团按照企业会计准则编制的</w:t>
      </w:r>
      <w:r w:rsidRPr="00A609EF">
        <w:rPr>
          <w:rFonts w:ascii="Calibri" w:eastAsia="宋体" w:hAnsi="Calibri" w:cs="Microsoft Himalaya" w:hint="eastAsia"/>
        </w:rPr>
        <w:t>2021</w:t>
      </w:r>
      <w:r w:rsidRPr="00A609EF">
        <w:rPr>
          <w:rFonts w:ascii="Calibri" w:eastAsia="宋体" w:hAnsi="Calibri" w:cs="Microsoft Himalaya" w:hint="eastAsia"/>
        </w:rPr>
        <w:t>年度</w:t>
      </w:r>
      <w:r w:rsidRPr="00A609EF">
        <w:rPr>
          <w:rFonts w:ascii="Calibri" w:eastAsia="宋体" w:hAnsi="Calibri" w:cs="Microsoft Himalaya" w:hint="eastAsia"/>
        </w:rPr>
        <w:t>-2023</w:t>
      </w:r>
      <w:r w:rsidRPr="00A609EF">
        <w:rPr>
          <w:rFonts w:ascii="Calibri" w:eastAsia="宋体" w:hAnsi="Calibri" w:cs="Microsoft Himalaya" w:hint="eastAsia"/>
        </w:rPr>
        <w:t>年度财务决算所涉及的资产负债表、利润表、现金流量表、所有者权益变动表、资产减值准备情况表以及财务报表附注（以下统称财务报表）进行审计并出具审计报告；同时，</w:t>
      </w:r>
      <w:r w:rsidRPr="00A609EF">
        <w:rPr>
          <w:rFonts w:ascii="宋体" w:eastAsia="宋体" w:hAnsi="宋体" w:cs="Times New Roman" w:hint="eastAsia"/>
          <w:spacing w:val="12"/>
          <w:kern w:val="24"/>
          <w:szCs w:val="21"/>
        </w:rPr>
        <w:t>对审计发现的问题提出管理建议并出具管理建议书。</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除审计报告外，中标单位还需按照黑龙江省国资委及首都机场集团有限公司有关要求出具绩效评价等专项报告。具体以招标人要求为准。中标单位审计范围包括但不限于：</w:t>
      </w:r>
      <w:proofErr w:type="gramStart"/>
      <w:r w:rsidRPr="00A609EF">
        <w:rPr>
          <w:rFonts w:ascii="Times New Roman" w:eastAsia="宋体" w:hAnsi="Times New Roman" w:cs="Times New Roman" w:hint="eastAsia"/>
          <w:kern w:val="0"/>
          <w:szCs w:val="24"/>
          <w:lang w:bidi="en-US"/>
        </w:rPr>
        <w:t>省机场</w:t>
      </w:r>
      <w:proofErr w:type="gramEnd"/>
      <w:r w:rsidRPr="00A609EF">
        <w:rPr>
          <w:rFonts w:ascii="Times New Roman" w:eastAsia="宋体" w:hAnsi="Times New Roman" w:cs="Times New Roman" w:hint="eastAsia"/>
          <w:kern w:val="0"/>
          <w:szCs w:val="24"/>
          <w:lang w:bidi="en-US"/>
        </w:rPr>
        <w:t>集团本部及下属各分、子公司年度报表审计（含托管单位），</w:t>
      </w:r>
      <w:proofErr w:type="gramStart"/>
      <w:r w:rsidRPr="00A609EF">
        <w:rPr>
          <w:rFonts w:ascii="Times New Roman" w:eastAsia="宋体" w:hAnsi="Times New Roman" w:cs="Times New Roman" w:hint="eastAsia"/>
          <w:kern w:val="0"/>
          <w:szCs w:val="24"/>
          <w:lang w:bidi="en-US"/>
        </w:rPr>
        <w:t>省机场</w:t>
      </w:r>
      <w:proofErr w:type="gramEnd"/>
      <w:r w:rsidRPr="00A609EF">
        <w:rPr>
          <w:rFonts w:ascii="Times New Roman" w:eastAsia="宋体" w:hAnsi="Times New Roman" w:cs="Times New Roman" w:hint="eastAsia"/>
          <w:kern w:val="0"/>
          <w:szCs w:val="24"/>
          <w:lang w:bidi="en-US"/>
        </w:rPr>
        <w:t>集团合并报告的审计。审计的分子公司数量和资产总额详见招标文件（相关数据仅供投标单位进行投标时参考使用，审计时应以当年实际情况和架构为准）。</w:t>
      </w:r>
    </w:p>
    <w:p w:rsidR="00A609EF" w:rsidRPr="00A609EF" w:rsidRDefault="00A609EF" w:rsidP="00A609EF">
      <w:pPr>
        <w:keepNext/>
        <w:keepLines/>
        <w:spacing w:before="200" w:after="200" w:line="360" w:lineRule="auto"/>
        <w:outlineLvl w:val="1"/>
        <w:rPr>
          <w:rFonts w:ascii="Cambria" w:eastAsia="黑体" w:hAnsi="Cambria" w:cs="Microsoft Himalaya"/>
          <w:b/>
          <w:sz w:val="32"/>
          <w:szCs w:val="32"/>
        </w:rPr>
      </w:pPr>
      <w:r w:rsidRPr="00A609EF">
        <w:rPr>
          <w:rFonts w:ascii="Cambria" w:eastAsia="黑体" w:hAnsi="Cambria" w:cs="Microsoft Himalaya" w:hint="eastAsia"/>
          <w:sz w:val="32"/>
          <w:szCs w:val="32"/>
        </w:rPr>
        <w:lastRenderedPageBreak/>
        <w:t>3.</w:t>
      </w:r>
      <w:r w:rsidRPr="00A609EF">
        <w:rPr>
          <w:rFonts w:ascii="Cambria" w:eastAsia="黑体" w:hAnsi="Cambria" w:cs="Microsoft Himalaya" w:hint="eastAsia"/>
          <w:sz w:val="32"/>
          <w:szCs w:val="32"/>
        </w:rPr>
        <w:t>投标人资格要求</w:t>
      </w:r>
    </w:p>
    <w:p w:rsidR="00A609EF" w:rsidRPr="00A609EF" w:rsidRDefault="00A609EF" w:rsidP="00A609EF">
      <w:pPr>
        <w:widowControl/>
        <w:adjustRightInd w:val="0"/>
        <w:spacing w:line="360" w:lineRule="auto"/>
        <w:ind w:firstLineChars="200" w:firstLine="420"/>
        <w:jc w:val="left"/>
        <w:rPr>
          <w:rFonts w:ascii="宋体" w:eastAsia="宋体" w:hAnsi="宋体" w:cs="宋体"/>
          <w:color w:val="000000"/>
          <w:kern w:val="0"/>
          <w:szCs w:val="21"/>
          <w:lang w:bidi="en-US"/>
        </w:rPr>
      </w:pPr>
      <w:r w:rsidRPr="00A609EF">
        <w:rPr>
          <w:rFonts w:ascii="Times New Roman" w:eastAsia="宋体" w:hAnsi="Times New Roman" w:cs="Times New Roman" w:hint="eastAsia"/>
          <w:kern w:val="0"/>
          <w:szCs w:val="24"/>
          <w:lang w:bidi="en-US"/>
        </w:rPr>
        <w:t>3.1</w:t>
      </w:r>
      <w:r w:rsidRPr="00A609EF">
        <w:rPr>
          <w:rFonts w:ascii="Times New Roman" w:eastAsia="宋体" w:hAnsi="Times New Roman" w:cs="Times New Roman" w:hint="eastAsia"/>
          <w:kern w:val="0"/>
          <w:szCs w:val="24"/>
          <w:lang w:bidi="en-US"/>
        </w:rPr>
        <w:t>投标人必须具有有效的营业执照（须提供有效的营业执照副本复印件）；具备国家行业主管部门颁发的有效的会计师事务所或分所执业证书</w:t>
      </w:r>
      <w:r w:rsidRPr="00A609EF">
        <w:rPr>
          <w:rFonts w:ascii="宋体" w:eastAsia="宋体" w:hAnsi="宋体" w:cs="宋体" w:hint="eastAsia"/>
          <w:color w:val="000000"/>
          <w:kern w:val="0"/>
          <w:szCs w:val="21"/>
          <w:lang w:bidi="en-US"/>
        </w:rPr>
        <w:t>。</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投标人信息系统和数据库（</w:t>
      </w:r>
      <w:proofErr w:type="gramStart"/>
      <w:r w:rsidRPr="00A609EF">
        <w:rPr>
          <w:rFonts w:ascii="Times New Roman" w:eastAsia="宋体" w:hAnsi="Times New Roman" w:cs="Times New Roman" w:hint="eastAsia"/>
          <w:kern w:val="0"/>
          <w:szCs w:val="24"/>
          <w:lang w:bidi="en-US"/>
        </w:rPr>
        <w:t>含相应</w:t>
      </w:r>
      <w:proofErr w:type="gramEnd"/>
      <w:r w:rsidRPr="00A609EF">
        <w:rPr>
          <w:rFonts w:ascii="Times New Roman" w:eastAsia="宋体" w:hAnsi="Times New Roman" w:cs="Times New Roman" w:hint="eastAsia"/>
          <w:kern w:val="0"/>
          <w:szCs w:val="24"/>
          <w:lang w:bidi="en-US"/>
        </w:rPr>
        <w:t>的软硬件设备）应当置于境内；投标人为国际会计公司的成员所、联系所、合作所或者与国际会计公司存在其他业务合作关系的，信息系统和数据库应当与国际会计公司物理隔离。（须提供满足本条要求的承诺）</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3.2</w:t>
      </w:r>
      <w:r w:rsidRPr="00A609EF">
        <w:rPr>
          <w:rFonts w:ascii="Times New Roman" w:eastAsia="宋体" w:hAnsi="Times New Roman" w:cs="Times New Roman" w:hint="eastAsia"/>
          <w:kern w:val="0"/>
          <w:szCs w:val="24"/>
          <w:lang w:bidi="en-US"/>
        </w:rPr>
        <w:t>本次招标不接受联合体投标。</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kern w:val="0"/>
          <w:szCs w:val="24"/>
          <w:lang w:bidi="en-US"/>
        </w:rPr>
        <w:t>3.</w:t>
      </w:r>
      <w:r w:rsidRPr="00A609EF">
        <w:rPr>
          <w:rFonts w:ascii="Times New Roman" w:eastAsia="宋体" w:hAnsi="Times New Roman" w:cs="Times New Roman" w:hint="eastAsia"/>
          <w:kern w:val="0"/>
          <w:szCs w:val="24"/>
          <w:lang w:bidi="en-US"/>
        </w:rPr>
        <w:t>3</w:t>
      </w:r>
      <w:r w:rsidRPr="00A609EF">
        <w:rPr>
          <w:rFonts w:ascii="Times New Roman" w:eastAsia="宋体" w:hAnsi="Times New Roman" w:cs="Times New Roman" w:hint="eastAsia"/>
          <w:kern w:val="0"/>
          <w:szCs w:val="24"/>
          <w:lang w:bidi="en-US"/>
        </w:rPr>
        <w:t>与招标人存在利害关系可能影响招标公正性的法人、其他组织或者个人，不得参加投标；单位负责人为同一人或者存在控股、管理关系的不同单位，不得同时参加同一标段投标或者未划分标段的同一招标项目投标；</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3.4</w:t>
      </w:r>
      <w:r w:rsidRPr="00A609EF">
        <w:rPr>
          <w:rFonts w:ascii="Times New Roman" w:eastAsia="宋体" w:hAnsi="Times New Roman" w:cs="Times New Roman" w:hint="eastAsia"/>
          <w:kern w:val="0"/>
          <w:szCs w:val="24"/>
          <w:lang w:bidi="en-US"/>
        </w:rPr>
        <w:t>本次招标采取资格后审方式</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bidi="en-US"/>
        </w:rPr>
        <w:t>主要资格审查标准、内容等详见招标文件。</w:t>
      </w:r>
      <w:r w:rsidRPr="00A609EF">
        <w:rPr>
          <w:rFonts w:ascii="Times New Roman" w:eastAsia="宋体" w:hAnsi="Times New Roman" w:cs="Times New Roman" w:hint="eastAsia"/>
          <w:kern w:val="0"/>
          <w:szCs w:val="24"/>
          <w:lang w:bidi="en-US"/>
        </w:rPr>
        <w:t xml:space="preserve"> </w:t>
      </w:r>
    </w:p>
    <w:p w:rsidR="00A609EF" w:rsidRPr="00A609EF" w:rsidRDefault="00A609EF" w:rsidP="00A609EF">
      <w:pPr>
        <w:keepNext/>
        <w:keepLines/>
        <w:spacing w:before="200" w:after="200" w:line="360" w:lineRule="auto"/>
        <w:outlineLvl w:val="1"/>
        <w:rPr>
          <w:rFonts w:ascii="Cambria" w:eastAsia="黑体" w:hAnsi="Cambria" w:cs="Microsoft Himalaya"/>
          <w:b/>
          <w:bCs/>
          <w:sz w:val="32"/>
          <w:szCs w:val="32"/>
        </w:rPr>
      </w:pPr>
      <w:r w:rsidRPr="00A609EF">
        <w:rPr>
          <w:rFonts w:ascii="Cambria" w:eastAsia="黑体" w:hAnsi="Cambria" w:cs="Microsoft Himalaya"/>
          <w:sz w:val="32"/>
          <w:szCs w:val="32"/>
        </w:rPr>
        <w:t>4.</w:t>
      </w:r>
      <w:r w:rsidRPr="00A609EF">
        <w:rPr>
          <w:rFonts w:ascii="Cambria" w:eastAsia="黑体" w:hAnsi="Cambria" w:cs="Microsoft Himalaya" w:hint="eastAsia"/>
          <w:sz w:val="32"/>
          <w:szCs w:val="32"/>
        </w:rPr>
        <w:t>招标文件的获取</w:t>
      </w:r>
    </w:p>
    <w:p w:rsidR="00A609EF" w:rsidRPr="00A609EF" w:rsidRDefault="00A609EF" w:rsidP="00A609EF">
      <w:pPr>
        <w:tabs>
          <w:tab w:val="left" w:pos="2412"/>
        </w:tabs>
        <w:adjustRightInd w:val="0"/>
        <w:snapToGrid w:val="0"/>
        <w:spacing w:line="360" w:lineRule="auto"/>
        <w:ind w:firstLineChars="200" w:firstLine="420"/>
        <w:jc w:val="left"/>
        <w:rPr>
          <w:rFonts w:ascii="宋体" w:eastAsia="宋体" w:hAnsi="宋体" w:cs="仿宋_GB2312"/>
          <w:kern w:val="0"/>
          <w:szCs w:val="21"/>
        </w:rPr>
      </w:pPr>
      <w:r w:rsidRPr="00A609EF">
        <w:rPr>
          <w:rFonts w:ascii="宋体" w:eastAsia="宋体" w:hAnsi="宋体" w:cs="仿宋_GB2312" w:hint="eastAsia"/>
          <w:kern w:val="0"/>
          <w:szCs w:val="21"/>
        </w:rPr>
        <w:t>4</w:t>
      </w:r>
      <w:r w:rsidRPr="00A609EF">
        <w:rPr>
          <w:rFonts w:ascii="宋体" w:eastAsia="宋体" w:hAnsi="宋体" w:cs="仿宋_GB2312"/>
          <w:kern w:val="0"/>
          <w:szCs w:val="21"/>
        </w:rPr>
        <w:t>.1凡有意参加投标者，请于2021年</w:t>
      </w:r>
      <w:r w:rsidRPr="00A609EF">
        <w:rPr>
          <w:rFonts w:ascii="宋体" w:eastAsia="宋体" w:hAnsi="宋体" w:cs="仿宋_GB2312" w:hint="eastAsia"/>
          <w:kern w:val="0"/>
          <w:szCs w:val="21"/>
        </w:rPr>
        <w:t>11</w:t>
      </w:r>
      <w:r w:rsidRPr="00A609EF">
        <w:rPr>
          <w:rFonts w:ascii="宋体" w:eastAsia="宋体" w:hAnsi="宋体" w:cs="仿宋_GB2312"/>
          <w:kern w:val="0"/>
          <w:szCs w:val="21"/>
        </w:rPr>
        <w:t>月</w:t>
      </w:r>
      <w:r w:rsidRPr="00A609EF">
        <w:rPr>
          <w:rFonts w:ascii="宋体" w:eastAsia="宋体" w:hAnsi="宋体" w:cs="仿宋_GB2312" w:hint="eastAsia"/>
          <w:kern w:val="0"/>
          <w:szCs w:val="21"/>
        </w:rPr>
        <w:t>25</w:t>
      </w:r>
      <w:r w:rsidRPr="00A609EF">
        <w:rPr>
          <w:rFonts w:ascii="宋体" w:eastAsia="宋体" w:hAnsi="宋体" w:cs="仿宋_GB2312"/>
          <w:kern w:val="0"/>
          <w:szCs w:val="21"/>
        </w:rPr>
        <w:t>日</w:t>
      </w:r>
      <w:r w:rsidRPr="00A609EF">
        <w:rPr>
          <w:rFonts w:ascii="宋体" w:eastAsia="宋体" w:hAnsi="宋体" w:cs="宋体" w:hint="eastAsia"/>
          <w:kern w:val="0"/>
          <w:szCs w:val="21"/>
          <w:lang w:val="zh-CN"/>
        </w:rPr>
        <w:t>9：00起</w:t>
      </w:r>
      <w:r w:rsidRPr="00A609EF">
        <w:rPr>
          <w:rFonts w:ascii="宋体" w:eastAsia="宋体" w:hAnsi="宋体" w:cs="仿宋_GB2312"/>
          <w:kern w:val="0"/>
          <w:szCs w:val="21"/>
        </w:rPr>
        <w:t>至2021年</w:t>
      </w:r>
      <w:r w:rsidRPr="00A609EF">
        <w:rPr>
          <w:rFonts w:ascii="宋体" w:eastAsia="宋体" w:hAnsi="宋体" w:cs="仿宋_GB2312" w:hint="eastAsia"/>
          <w:kern w:val="0"/>
          <w:szCs w:val="21"/>
        </w:rPr>
        <w:t>12</w:t>
      </w:r>
      <w:r w:rsidRPr="00A609EF">
        <w:rPr>
          <w:rFonts w:ascii="宋体" w:eastAsia="宋体" w:hAnsi="宋体" w:cs="仿宋_GB2312"/>
          <w:kern w:val="0"/>
          <w:szCs w:val="21"/>
        </w:rPr>
        <w:t>月</w:t>
      </w:r>
      <w:r w:rsidRPr="00A609EF">
        <w:rPr>
          <w:rFonts w:ascii="宋体" w:eastAsia="宋体" w:hAnsi="宋体" w:cs="仿宋_GB2312" w:hint="eastAsia"/>
          <w:kern w:val="0"/>
          <w:szCs w:val="21"/>
        </w:rPr>
        <w:t>2</w:t>
      </w:r>
      <w:r w:rsidRPr="00A609EF">
        <w:rPr>
          <w:rFonts w:ascii="宋体" w:eastAsia="宋体" w:hAnsi="宋体" w:cs="仿宋_GB2312"/>
          <w:kern w:val="0"/>
          <w:szCs w:val="21"/>
        </w:rPr>
        <w:t>日1</w:t>
      </w:r>
      <w:r w:rsidRPr="00A609EF">
        <w:rPr>
          <w:rFonts w:ascii="宋体" w:eastAsia="宋体" w:hAnsi="宋体" w:cs="仿宋_GB2312" w:hint="eastAsia"/>
          <w:kern w:val="0"/>
          <w:szCs w:val="21"/>
        </w:rPr>
        <w:t>6</w:t>
      </w:r>
      <w:r w:rsidRPr="00A609EF">
        <w:rPr>
          <w:rFonts w:ascii="宋体" w:eastAsia="宋体" w:hAnsi="宋体" w:cs="仿宋_GB2312"/>
          <w:kern w:val="0"/>
          <w:szCs w:val="21"/>
        </w:rPr>
        <w:t>：00止，登陆中</w:t>
      </w:r>
      <w:proofErr w:type="gramStart"/>
      <w:r w:rsidRPr="00A609EF">
        <w:rPr>
          <w:rFonts w:ascii="宋体" w:eastAsia="宋体" w:hAnsi="宋体" w:cs="仿宋_GB2312"/>
          <w:kern w:val="0"/>
          <w:szCs w:val="21"/>
        </w:rPr>
        <w:t>招联合</w:t>
      </w:r>
      <w:proofErr w:type="gramEnd"/>
      <w:r w:rsidRPr="00A609EF">
        <w:rPr>
          <w:rFonts w:ascii="宋体" w:eastAsia="宋体" w:hAnsi="宋体" w:cs="仿宋_GB2312"/>
          <w:kern w:val="0"/>
          <w:szCs w:val="21"/>
        </w:rPr>
        <w:t>招标采购平台下载电子招标文件。</w:t>
      </w:r>
    </w:p>
    <w:p w:rsidR="00A609EF" w:rsidRPr="00A609EF" w:rsidRDefault="00A609EF" w:rsidP="00A609EF">
      <w:pPr>
        <w:tabs>
          <w:tab w:val="left" w:pos="2412"/>
        </w:tabs>
        <w:adjustRightInd w:val="0"/>
        <w:snapToGrid w:val="0"/>
        <w:spacing w:line="360" w:lineRule="auto"/>
        <w:ind w:firstLineChars="200" w:firstLine="420"/>
        <w:jc w:val="left"/>
        <w:rPr>
          <w:rFonts w:ascii="宋体" w:eastAsia="宋体" w:hAnsi="宋体" w:cs="仿宋_GB2312"/>
          <w:kern w:val="0"/>
          <w:szCs w:val="21"/>
        </w:rPr>
      </w:pPr>
      <w:r w:rsidRPr="00A609EF">
        <w:rPr>
          <w:rFonts w:ascii="宋体" w:eastAsia="宋体" w:hAnsi="宋体" w:cs="仿宋_GB2312" w:hint="eastAsia"/>
          <w:kern w:val="0"/>
          <w:szCs w:val="21"/>
        </w:rPr>
        <w:t>4</w:t>
      </w:r>
      <w:r w:rsidRPr="00A609EF">
        <w:rPr>
          <w:rFonts w:ascii="宋体" w:eastAsia="宋体" w:hAnsi="宋体" w:cs="仿宋_GB2312"/>
          <w:kern w:val="0"/>
          <w:szCs w:val="21"/>
        </w:rPr>
        <w:t>.2招标文件每套售价900元，平台服务费200元，CA企业证书平台收费标准：首年400元，售后不退。</w:t>
      </w:r>
    </w:p>
    <w:p w:rsidR="00A609EF" w:rsidRPr="00A609EF" w:rsidRDefault="00A609EF" w:rsidP="00A609EF">
      <w:pPr>
        <w:tabs>
          <w:tab w:val="left" w:pos="2412"/>
        </w:tabs>
        <w:adjustRightInd w:val="0"/>
        <w:snapToGrid w:val="0"/>
        <w:spacing w:line="360" w:lineRule="auto"/>
        <w:ind w:firstLineChars="200" w:firstLine="420"/>
        <w:jc w:val="left"/>
        <w:rPr>
          <w:rFonts w:ascii="宋体" w:eastAsia="宋体" w:hAnsi="宋体" w:cs="仿宋_GB2312"/>
          <w:kern w:val="0"/>
          <w:szCs w:val="21"/>
        </w:rPr>
      </w:pPr>
      <w:r w:rsidRPr="00A609EF">
        <w:rPr>
          <w:rFonts w:ascii="宋体" w:eastAsia="宋体" w:hAnsi="宋体" w:cs="仿宋_GB2312" w:hint="eastAsia"/>
          <w:kern w:val="0"/>
          <w:szCs w:val="21"/>
        </w:rPr>
        <w:t>4</w:t>
      </w:r>
      <w:r w:rsidRPr="00A609EF">
        <w:rPr>
          <w:rFonts w:ascii="宋体" w:eastAsia="宋体" w:hAnsi="宋体" w:cs="仿宋_GB2312"/>
          <w:kern w:val="0"/>
          <w:szCs w:val="21"/>
        </w:rPr>
        <w:t>.3下载者登陆平台前，须前往中</w:t>
      </w:r>
      <w:proofErr w:type="gramStart"/>
      <w:r w:rsidRPr="00A609EF">
        <w:rPr>
          <w:rFonts w:ascii="宋体" w:eastAsia="宋体" w:hAnsi="宋体" w:cs="仿宋_GB2312"/>
          <w:kern w:val="0"/>
          <w:szCs w:val="21"/>
        </w:rPr>
        <w:t>招联合</w:t>
      </w:r>
      <w:proofErr w:type="gramEnd"/>
      <w:r w:rsidRPr="00A609EF">
        <w:rPr>
          <w:rFonts w:ascii="宋体" w:eastAsia="宋体" w:hAnsi="宋体" w:cs="仿宋_GB2312"/>
          <w:kern w:val="0"/>
          <w:szCs w:val="21"/>
        </w:rPr>
        <w:t>招标采购平台:http://www.365trade.com.cn/免费注册（平台仅对供应</w:t>
      </w:r>
      <w:proofErr w:type="gramStart"/>
      <w:r w:rsidRPr="00A609EF">
        <w:rPr>
          <w:rFonts w:ascii="宋体" w:eastAsia="宋体" w:hAnsi="宋体" w:cs="仿宋_GB2312"/>
          <w:kern w:val="0"/>
          <w:szCs w:val="21"/>
        </w:rPr>
        <w:t>商注册</w:t>
      </w:r>
      <w:proofErr w:type="gramEnd"/>
      <w:r w:rsidRPr="00A609EF">
        <w:rPr>
          <w:rFonts w:ascii="宋体" w:eastAsia="宋体" w:hAnsi="宋体" w:cs="仿宋_GB2312"/>
          <w:kern w:val="0"/>
          <w:szCs w:val="21"/>
        </w:rPr>
        <w:t>信息与其提供的附件信息进行一致性检查）；注册为一次性工作，以后若有需要只需变更及完善相关信息；注册成功后，可以及时参与平台上所有发布的招标项目。平台注册成功后，登陆平台真实准确完善用户信息，特别是财务信息，及时办理CA数字证书（办理CA数字证书的时间至少3个工作日，具体以咨询中</w:t>
      </w:r>
      <w:proofErr w:type="gramStart"/>
      <w:r w:rsidRPr="00A609EF">
        <w:rPr>
          <w:rFonts w:ascii="宋体" w:eastAsia="宋体" w:hAnsi="宋体" w:cs="仿宋_GB2312"/>
          <w:kern w:val="0"/>
          <w:szCs w:val="21"/>
        </w:rPr>
        <w:t>招联合</w:t>
      </w:r>
      <w:proofErr w:type="gramEnd"/>
      <w:r w:rsidRPr="00A609EF">
        <w:rPr>
          <w:rFonts w:ascii="宋体" w:eastAsia="宋体" w:hAnsi="宋体" w:cs="仿宋_GB2312"/>
          <w:kern w:val="0"/>
          <w:szCs w:val="21"/>
        </w:rPr>
        <w:t>招标采购平台为准）。</w:t>
      </w:r>
    </w:p>
    <w:p w:rsidR="00A609EF" w:rsidRPr="00A609EF" w:rsidRDefault="00A609EF" w:rsidP="00A609EF">
      <w:pPr>
        <w:autoSpaceDE w:val="0"/>
        <w:autoSpaceDN w:val="0"/>
        <w:adjustRightInd w:val="0"/>
        <w:spacing w:line="360" w:lineRule="auto"/>
        <w:ind w:firstLineChars="200" w:firstLine="420"/>
        <w:rPr>
          <w:rFonts w:ascii="宋体" w:eastAsia="宋体" w:hAnsi="宋体" w:cs="宋体"/>
          <w:snapToGrid w:val="0"/>
          <w:kern w:val="21"/>
          <w:szCs w:val="21"/>
          <w:lang w:val="zh-CN"/>
        </w:rPr>
      </w:pPr>
      <w:r w:rsidRPr="00A609EF">
        <w:rPr>
          <w:rFonts w:ascii="宋体" w:eastAsia="宋体" w:hAnsi="宋体" w:cs="宋体" w:hint="eastAsia"/>
          <w:snapToGrid w:val="0"/>
          <w:kern w:val="21"/>
          <w:szCs w:val="21"/>
          <w:lang w:val="zh-CN"/>
        </w:rPr>
        <w:t>4.4下载者须通过平台填写“购标申请”。</w:t>
      </w:r>
    </w:p>
    <w:p w:rsidR="00A609EF" w:rsidRPr="00A609EF" w:rsidRDefault="00A609EF" w:rsidP="00A609EF">
      <w:pPr>
        <w:tabs>
          <w:tab w:val="left" w:pos="2412"/>
        </w:tabs>
        <w:adjustRightInd w:val="0"/>
        <w:snapToGrid w:val="0"/>
        <w:spacing w:line="360" w:lineRule="auto"/>
        <w:ind w:firstLineChars="200" w:firstLine="420"/>
        <w:jc w:val="left"/>
        <w:rPr>
          <w:rFonts w:ascii="宋体" w:eastAsia="宋体" w:hAnsi="宋体" w:cs="仿宋_GB2312"/>
          <w:kern w:val="0"/>
          <w:szCs w:val="21"/>
        </w:rPr>
      </w:pPr>
      <w:r w:rsidRPr="00A609EF">
        <w:rPr>
          <w:rFonts w:ascii="宋体" w:eastAsia="宋体" w:hAnsi="宋体" w:cs="仿宋_GB2312" w:hint="eastAsia"/>
          <w:kern w:val="0"/>
          <w:szCs w:val="21"/>
        </w:rPr>
        <w:t>4</w:t>
      </w:r>
      <w:r w:rsidRPr="00A609EF">
        <w:rPr>
          <w:rFonts w:ascii="宋体" w:eastAsia="宋体" w:hAnsi="宋体" w:cs="仿宋_GB2312"/>
          <w:kern w:val="0"/>
          <w:szCs w:val="21"/>
        </w:rPr>
        <w:t>.5下载者需要发票的，招标文件费用由招标代理机构出具，投标人自行下载电子版发票（大约时间为招标文件获取截止时间后10日开始）；平台下载服务费由“中招联合信息股份有限公司”出具增值税电子普通发票，可登录平台自行下载。</w:t>
      </w:r>
    </w:p>
    <w:p w:rsidR="00A609EF" w:rsidRPr="00A609EF" w:rsidRDefault="00A609EF" w:rsidP="00A609EF">
      <w:pPr>
        <w:tabs>
          <w:tab w:val="left" w:pos="2412"/>
        </w:tabs>
        <w:adjustRightInd w:val="0"/>
        <w:snapToGrid w:val="0"/>
        <w:spacing w:line="360" w:lineRule="auto"/>
        <w:ind w:firstLineChars="200" w:firstLine="420"/>
        <w:jc w:val="left"/>
        <w:rPr>
          <w:rFonts w:ascii="宋体" w:eastAsia="宋体" w:hAnsi="宋体" w:cs="仿宋_GB2312"/>
          <w:kern w:val="0"/>
          <w:szCs w:val="21"/>
        </w:rPr>
      </w:pPr>
      <w:r w:rsidRPr="00A609EF">
        <w:rPr>
          <w:rFonts w:ascii="宋体" w:eastAsia="宋体" w:hAnsi="宋体" w:cs="仿宋_GB2312" w:hint="eastAsia"/>
          <w:kern w:val="0"/>
          <w:szCs w:val="21"/>
        </w:rPr>
        <w:t>4</w:t>
      </w:r>
      <w:r w:rsidRPr="00A609EF">
        <w:rPr>
          <w:rFonts w:ascii="宋体" w:eastAsia="宋体" w:hAnsi="宋体" w:cs="仿宋_GB2312"/>
          <w:kern w:val="0"/>
          <w:szCs w:val="21"/>
        </w:rPr>
        <w:t>.6平台统一服务热线：010-86397110，(工作日9:00-12:00，13:30-17:00)，平台将确保下载者的购买信息在开标前对平台公司有关工作人员保密；如下载者主动与平台公司工作人员联系咨询事宜，则视为下载者主动放弃信息保密的权利，平台公司将不承担任何责任。</w:t>
      </w:r>
    </w:p>
    <w:p w:rsidR="00A609EF" w:rsidRPr="00A609EF" w:rsidRDefault="00A609EF" w:rsidP="00A609EF">
      <w:pPr>
        <w:widowControl/>
        <w:adjustRightInd w:val="0"/>
        <w:spacing w:line="360" w:lineRule="auto"/>
        <w:ind w:firstLineChars="200" w:firstLine="420"/>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lastRenderedPageBreak/>
        <w:t>4.7</w:t>
      </w:r>
      <w:r w:rsidRPr="00A609EF">
        <w:rPr>
          <w:rFonts w:ascii="Times New Roman" w:eastAsia="宋体" w:hAnsi="Times New Roman" w:cs="Times New Roman" w:hint="eastAsia"/>
          <w:kern w:val="0"/>
          <w:szCs w:val="24"/>
          <w:lang w:val="zh-CN" w:bidi="en-US"/>
        </w:rPr>
        <w:t>投标人可登陆中</w:t>
      </w:r>
      <w:proofErr w:type="gramStart"/>
      <w:r w:rsidRPr="00A609EF">
        <w:rPr>
          <w:rFonts w:ascii="Times New Roman" w:eastAsia="宋体" w:hAnsi="Times New Roman" w:cs="Times New Roman" w:hint="eastAsia"/>
          <w:kern w:val="0"/>
          <w:szCs w:val="24"/>
          <w:lang w:val="zh-CN" w:bidi="en-US"/>
        </w:rPr>
        <w:t>招联合</w:t>
      </w:r>
      <w:proofErr w:type="gramEnd"/>
      <w:r w:rsidRPr="00A609EF">
        <w:rPr>
          <w:rFonts w:ascii="Times New Roman" w:eastAsia="宋体" w:hAnsi="Times New Roman" w:cs="Times New Roman" w:hint="eastAsia"/>
          <w:kern w:val="0"/>
          <w:szCs w:val="24"/>
          <w:lang w:val="zh-CN" w:bidi="en-US"/>
        </w:rPr>
        <w:t>招标采购平台</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kern w:val="0"/>
          <w:szCs w:val="24"/>
          <w:lang w:bidi="en-US"/>
        </w:rPr>
        <w:t>http://www.365trade.com.cn/</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val="zh-CN" w:bidi="en-US"/>
        </w:rPr>
        <w:t>在右侧点击</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val="zh-CN" w:bidi="en-US"/>
        </w:rPr>
        <w:t>帮助中心</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val="zh-CN" w:bidi="en-US"/>
        </w:rPr>
        <w:t>进入跳转页面后</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val="zh-CN" w:bidi="en-US"/>
        </w:rPr>
        <w:t>点击</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val="zh-CN" w:bidi="en-US"/>
        </w:rPr>
        <w:t>投标人注册操作手册</w:t>
      </w:r>
      <w:r w:rsidRPr="00A609EF">
        <w:rPr>
          <w:rFonts w:ascii="Times New Roman" w:eastAsia="宋体" w:hAnsi="Times New Roman" w:cs="Times New Roman" w:hint="eastAsia"/>
          <w:kern w:val="0"/>
          <w:szCs w:val="24"/>
          <w:lang w:bidi="en-US"/>
        </w:rPr>
        <w:t>”</w:t>
      </w:r>
      <w:r w:rsidRPr="00A609EF">
        <w:rPr>
          <w:rFonts w:ascii="Times New Roman" w:eastAsia="宋体" w:hAnsi="Times New Roman" w:cs="Times New Roman" w:hint="eastAsia"/>
          <w:kern w:val="0"/>
          <w:szCs w:val="24"/>
          <w:lang w:val="zh-CN" w:bidi="en-US"/>
        </w:rPr>
        <w:t>获取投标人投标操作手册。</w:t>
      </w:r>
    </w:p>
    <w:p w:rsidR="00A609EF" w:rsidRPr="00A609EF" w:rsidRDefault="00A609EF" w:rsidP="00A609EF">
      <w:pPr>
        <w:keepNext/>
        <w:keepLines/>
        <w:spacing w:before="200" w:after="200" w:line="360" w:lineRule="auto"/>
        <w:outlineLvl w:val="1"/>
        <w:rPr>
          <w:rFonts w:ascii="Cambria" w:eastAsia="黑体" w:hAnsi="Cambria" w:cs="Microsoft Himalaya"/>
          <w:b/>
          <w:sz w:val="32"/>
          <w:szCs w:val="32"/>
        </w:rPr>
      </w:pPr>
      <w:r w:rsidRPr="00A609EF">
        <w:rPr>
          <w:rFonts w:ascii="Cambria" w:eastAsia="黑体" w:hAnsi="Cambria" w:cs="Microsoft Himalaya" w:hint="eastAsia"/>
          <w:sz w:val="32"/>
          <w:szCs w:val="32"/>
        </w:rPr>
        <w:t>5.</w:t>
      </w:r>
      <w:r w:rsidRPr="00A609EF">
        <w:rPr>
          <w:rFonts w:ascii="Cambria" w:eastAsia="黑体" w:hAnsi="Cambria" w:cs="Microsoft Himalaya" w:hint="eastAsia"/>
          <w:sz w:val="32"/>
          <w:szCs w:val="32"/>
        </w:rPr>
        <w:t>投标文件的递交</w:t>
      </w:r>
    </w:p>
    <w:p w:rsidR="00A609EF" w:rsidRPr="00A609EF" w:rsidRDefault="00A609EF" w:rsidP="00A609EF">
      <w:pPr>
        <w:widowControl/>
        <w:adjustRightInd w:val="0"/>
        <w:spacing w:line="360" w:lineRule="auto"/>
        <w:ind w:firstLineChars="200" w:firstLine="420"/>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5.1</w:t>
      </w:r>
      <w:r w:rsidRPr="00A609EF">
        <w:rPr>
          <w:rFonts w:ascii="Times New Roman" w:eastAsia="宋体" w:hAnsi="Times New Roman" w:cs="Times New Roman"/>
          <w:kern w:val="0"/>
          <w:szCs w:val="24"/>
          <w:lang w:bidi="en-US"/>
        </w:rPr>
        <w:t>投标文件递交的截止时间（投标截止时间，下同）见招标文件，地点为哈尔滨市南岗区</w:t>
      </w:r>
      <w:proofErr w:type="gramStart"/>
      <w:r w:rsidRPr="00A609EF">
        <w:rPr>
          <w:rFonts w:ascii="Times New Roman" w:eastAsia="宋体" w:hAnsi="Times New Roman" w:cs="Times New Roman"/>
          <w:kern w:val="0"/>
          <w:szCs w:val="24"/>
          <w:lang w:bidi="en-US"/>
        </w:rPr>
        <w:t>汉水路</w:t>
      </w:r>
      <w:proofErr w:type="gramEnd"/>
      <w:r w:rsidRPr="00A609EF">
        <w:rPr>
          <w:rFonts w:ascii="Times New Roman" w:eastAsia="宋体" w:hAnsi="Times New Roman" w:cs="Times New Roman"/>
          <w:kern w:val="0"/>
          <w:szCs w:val="24"/>
          <w:lang w:bidi="en-US"/>
        </w:rPr>
        <w:t>180</w:t>
      </w:r>
      <w:r w:rsidRPr="00A609EF">
        <w:rPr>
          <w:rFonts w:ascii="Times New Roman" w:eastAsia="宋体" w:hAnsi="Times New Roman" w:cs="Times New Roman"/>
          <w:kern w:val="0"/>
          <w:szCs w:val="24"/>
          <w:lang w:bidi="en-US"/>
        </w:rPr>
        <w:t>号二楼本项目开标室</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5</w:t>
      </w:r>
      <w:r w:rsidRPr="00A609EF">
        <w:rPr>
          <w:rFonts w:ascii="Times New Roman" w:eastAsia="宋体" w:hAnsi="Times New Roman" w:cs="Times New Roman"/>
          <w:kern w:val="0"/>
          <w:szCs w:val="24"/>
          <w:lang w:bidi="en-US"/>
        </w:rPr>
        <w:t>.2</w:t>
      </w:r>
      <w:r w:rsidRPr="00A609EF">
        <w:rPr>
          <w:rFonts w:ascii="Times New Roman" w:eastAsia="宋体" w:hAnsi="Times New Roman" w:cs="Times New Roman" w:hint="eastAsia"/>
          <w:kern w:val="0"/>
          <w:szCs w:val="24"/>
          <w:lang w:bidi="en-US"/>
        </w:rPr>
        <w:t>逾期送达的、未送达指定地点的或者不按照招标文件要求密封的投标文件，招标人将予以拒收。</w:t>
      </w:r>
    </w:p>
    <w:p w:rsidR="00A609EF" w:rsidRPr="00A609EF" w:rsidRDefault="00A609EF" w:rsidP="00A609EF">
      <w:pPr>
        <w:keepNext/>
        <w:keepLines/>
        <w:spacing w:before="200" w:after="200" w:line="360" w:lineRule="auto"/>
        <w:outlineLvl w:val="1"/>
        <w:rPr>
          <w:rFonts w:ascii="Cambria" w:eastAsia="黑体" w:hAnsi="Cambria" w:cs="Microsoft Himalaya"/>
          <w:b/>
          <w:sz w:val="32"/>
          <w:szCs w:val="32"/>
        </w:rPr>
      </w:pPr>
      <w:r w:rsidRPr="00A609EF">
        <w:rPr>
          <w:rFonts w:ascii="Cambria" w:eastAsia="黑体" w:hAnsi="Cambria" w:cs="Microsoft Himalaya" w:hint="eastAsia"/>
          <w:sz w:val="32"/>
          <w:szCs w:val="32"/>
        </w:rPr>
        <w:t>6.</w:t>
      </w:r>
      <w:r w:rsidRPr="00A609EF">
        <w:rPr>
          <w:rFonts w:ascii="Cambria" w:eastAsia="黑体" w:hAnsi="Cambria" w:cs="Microsoft Himalaya" w:hint="eastAsia"/>
          <w:sz w:val="32"/>
          <w:szCs w:val="32"/>
        </w:rPr>
        <w:t>发布公告的媒介</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本次招标公告同时在：中国招标投标公共服务平台（</w:t>
      </w:r>
      <w:r w:rsidRPr="00A609EF">
        <w:rPr>
          <w:rFonts w:ascii="Times New Roman" w:eastAsia="宋体" w:hAnsi="Times New Roman" w:cs="Times New Roman" w:hint="eastAsia"/>
          <w:kern w:val="0"/>
          <w:szCs w:val="24"/>
          <w:lang w:bidi="en-US"/>
        </w:rPr>
        <w:t>&lt; http://www.cebpubservice.com/ &gt;</w:t>
      </w:r>
      <w:r w:rsidRPr="00A609EF">
        <w:rPr>
          <w:rFonts w:ascii="Times New Roman" w:eastAsia="宋体" w:hAnsi="Times New Roman" w:cs="Times New Roman" w:hint="eastAsia"/>
          <w:kern w:val="0"/>
          <w:szCs w:val="24"/>
          <w:lang w:bidi="en-US"/>
        </w:rPr>
        <w:t>）上发布。</w:t>
      </w:r>
    </w:p>
    <w:p w:rsidR="00A609EF" w:rsidRPr="00A609EF" w:rsidRDefault="00A609EF" w:rsidP="00A609EF">
      <w:pPr>
        <w:keepNext/>
        <w:keepLines/>
        <w:spacing w:before="200" w:after="200" w:line="360" w:lineRule="auto"/>
        <w:outlineLvl w:val="1"/>
        <w:rPr>
          <w:rFonts w:ascii="Cambria" w:eastAsia="黑体" w:hAnsi="Cambria" w:cs="Microsoft Himalaya"/>
          <w:b/>
          <w:sz w:val="32"/>
          <w:szCs w:val="32"/>
        </w:rPr>
      </w:pPr>
      <w:r w:rsidRPr="00A609EF">
        <w:rPr>
          <w:rFonts w:ascii="Cambria" w:eastAsia="黑体" w:hAnsi="Cambria" w:cs="Microsoft Himalaya" w:hint="eastAsia"/>
          <w:sz w:val="32"/>
          <w:szCs w:val="32"/>
        </w:rPr>
        <w:t>7.</w:t>
      </w:r>
      <w:r w:rsidRPr="00A609EF">
        <w:rPr>
          <w:rFonts w:ascii="Cambria" w:eastAsia="黑体" w:hAnsi="Cambria" w:cs="Microsoft Himalaya" w:hint="eastAsia"/>
          <w:sz w:val="32"/>
          <w:szCs w:val="32"/>
        </w:rPr>
        <w:t>联系方式</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招标人：黑龙江省机场管理集团有限公司</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联系人：李先生</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电话：</w:t>
      </w:r>
      <w:r w:rsidRPr="00A609EF">
        <w:rPr>
          <w:rFonts w:ascii="Times New Roman" w:eastAsia="宋体" w:hAnsi="Times New Roman" w:cs="Times New Roman"/>
          <w:kern w:val="0"/>
          <w:szCs w:val="24"/>
          <w:lang w:bidi="en-US"/>
        </w:rPr>
        <w:t>0451-87753172</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招标代理机构：黑龙江省招标有限公司</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地址：哈尔滨市南岗区</w:t>
      </w:r>
      <w:proofErr w:type="gramStart"/>
      <w:r w:rsidRPr="00A609EF">
        <w:rPr>
          <w:rFonts w:ascii="Times New Roman" w:eastAsia="宋体" w:hAnsi="Times New Roman" w:cs="Times New Roman" w:hint="eastAsia"/>
          <w:kern w:val="0"/>
          <w:szCs w:val="24"/>
          <w:lang w:bidi="en-US"/>
        </w:rPr>
        <w:t>汉水路</w:t>
      </w:r>
      <w:proofErr w:type="gramEnd"/>
      <w:r w:rsidRPr="00A609EF">
        <w:rPr>
          <w:rFonts w:ascii="Times New Roman" w:eastAsia="宋体" w:hAnsi="Times New Roman" w:cs="Times New Roman" w:hint="eastAsia"/>
          <w:kern w:val="0"/>
          <w:szCs w:val="24"/>
          <w:lang w:bidi="en-US"/>
        </w:rPr>
        <w:t>180</w:t>
      </w:r>
      <w:r w:rsidRPr="00A609EF">
        <w:rPr>
          <w:rFonts w:ascii="Times New Roman" w:eastAsia="宋体" w:hAnsi="Times New Roman" w:cs="Times New Roman" w:hint="eastAsia"/>
          <w:kern w:val="0"/>
          <w:szCs w:val="24"/>
          <w:lang w:bidi="en-US"/>
        </w:rPr>
        <w:t>号</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邮编：</w:t>
      </w:r>
      <w:r w:rsidRPr="00A609EF">
        <w:rPr>
          <w:rFonts w:ascii="Times New Roman" w:eastAsia="宋体" w:hAnsi="Times New Roman" w:cs="Times New Roman"/>
          <w:kern w:val="0"/>
          <w:szCs w:val="24"/>
          <w:lang w:bidi="en-US"/>
        </w:rPr>
        <w:t>150090</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联系人：吴罡、孙玉宝</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电话：</w:t>
      </w:r>
      <w:r w:rsidRPr="00A609EF">
        <w:rPr>
          <w:rFonts w:ascii="Times New Roman" w:eastAsia="宋体" w:hAnsi="Times New Roman" w:cs="Times New Roman"/>
          <w:kern w:val="0"/>
          <w:szCs w:val="24"/>
          <w:lang w:bidi="en-US"/>
        </w:rPr>
        <w:t>0451-82364724/82364725</w:t>
      </w:r>
    </w:p>
    <w:p w:rsidR="00A609EF" w:rsidRPr="00A609EF" w:rsidRDefault="00A609EF" w:rsidP="00A609EF">
      <w:pPr>
        <w:widowControl/>
        <w:adjustRightInd w:val="0"/>
        <w:spacing w:line="360" w:lineRule="auto"/>
        <w:ind w:firstLineChars="200" w:firstLine="420"/>
        <w:jc w:val="left"/>
        <w:rPr>
          <w:rFonts w:ascii="Times New Roman" w:eastAsia="宋体" w:hAnsi="Times New Roman" w:cs="Times New Roman"/>
          <w:kern w:val="0"/>
          <w:szCs w:val="24"/>
          <w:lang w:bidi="en-US"/>
        </w:rPr>
      </w:pPr>
      <w:r w:rsidRPr="00A609EF">
        <w:rPr>
          <w:rFonts w:ascii="Times New Roman" w:eastAsia="宋体" w:hAnsi="Times New Roman" w:cs="Times New Roman" w:hint="eastAsia"/>
          <w:kern w:val="0"/>
          <w:szCs w:val="24"/>
          <w:lang w:bidi="en-US"/>
        </w:rPr>
        <w:t>电子邮件：</w:t>
      </w:r>
      <w:hyperlink r:id="rId7" w:history="1">
        <w:r w:rsidRPr="00A609EF">
          <w:rPr>
            <w:rFonts w:ascii="Times New Roman" w:eastAsia="宋体" w:hAnsi="Times New Roman" w:cs="Times New Roman"/>
            <w:kern w:val="0"/>
            <w:szCs w:val="24"/>
            <w:lang w:bidi="en-US"/>
          </w:rPr>
          <w:t>longzhao2115@163.com</w:t>
        </w:r>
      </w:hyperlink>
    </w:p>
    <w:p w:rsidR="006F1A72" w:rsidRPr="00A609EF" w:rsidRDefault="006F1A72"/>
    <w:sectPr w:rsidR="006F1A72" w:rsidRPr="00A60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F4" w:rsidRDefault="007445F4" w:rsidP="00A609EF">
      <w:r>
        <w:separator/>
      </w:r>
    </w:p>
  </w:endnote>
  <w:endnote w:type="continuationSeparator" w:id="0">
    <w:p w:rsidR="007445F4" w:rsidRDefault="007445F4" w:rsidP="00A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variable"/>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F4" w:rsidRDefault="007445F4" w:rsidP="00A609EF">
      <w:r>
        <w:separator/>
      </w:r>
    </w:p>
  </w:footnote>
  <w:footnote w:type="continuationSeparator" w:id="0">
    <w:p w:rsidR="007445F4" w:rsidRDefault="007445F4" w:rsidP="00A60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E0"/>
    <w:rsid w:val="006F1A72"/>
    <w:rsid w:val="007445F4"/>
    <w:rsid w:val="00780EE0"/>
    <w:rsid w:val="00A60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9EF"/>
    <w:rPr>
      <w:sz w:val="18"/>
      <w:szCs w:val="18"/>
    </w:rPr>
  </w:style>
  <w:style w:type="paragraph" w:styleId="a4">
    <w:name w:val="footer"/>
    <w:basedOn w:val="a"/>
    <w:link w:val="Char0"/>
    <w:uiPriority w:val="99"/>
    <w:unhideWhenUsed/>
    <w:rsid w:val="00A609EF"/>
    <w:pPr>
      <w:tabs>
        <w:tab w:val="center" w:pos="4153"/>
        <w:tab w:val="right" w:pos="8306"/>
      </w:tabs>
      <w:snapToGrid w:val="0"/>
      <w:jc w:val="left"/>
    </w:pPr>
    <w:rPr>
      <w:sz w:val="18"/>
      <w:szCs w:val="18"/>
    </w:rPr>
  </w:style>
  <w:style w:type="character" w:customStyle="1" w:styleId="Char0">
    <w:name w:val="页脚 Char"/>
    <w:basedOn w:val="a0"/>
    <w:link w:val="a4"/>
    <w:uiPriority w:val="99"/>
    <w:rsid w:val="00A609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9EF"/>
    <w:rPr>
      <w:sz w:val="18"/>
      <w:szCs w:val="18"/>
    </w:rPr>
  </w:style>
  <w:style w:type="paragraph" w:styleId="a4">
    <w:name w:val="footer"/>
    <w:basedOn w:val="a"/>
    <w:link w:val="Char0"/>
    <w:uiPriority w:val="99"/>
    <w:unhideWhenUsed/>
    <w:rsid w:val="00A609EF"/>
    <w:pPr>
      <w:tabs>
        <w:tab w:val="center" w:pos="4153"/>
        <w:tab w:val="right" w:pos="8306"/>
      </w:tabs>
      <w:snapToGrid w:val="0"/>
      <w:jc w:val="left"/>
    </w:pPr>
    <w:rPr>
      <w:sz w:val="18"/>
      <w:szCs w:val="18"/>
    </w:rPr>
  </w:style>
  <w:style w:type="character" w:customStyle="1" w:styleId="Char0">
    <w:name w:val="页脚 Char"/>
    <w:basedOn w:val="a0"/>
    <w:link w:val="a4"/>
    <w:uiPriority w:val="99"/>
    <w:rsid w:val="00A60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dding@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吴罡</dc:creator>
  <cp:keywords/>
  <dc:description/>
  <cp:lastModifiedBy>吴罡</cp:lastModifiedBy>
  <cp:revision>2</cp:revision>
  <dcterms:created xsi:type="dcterms:W3CDTF">2021-11-25T06:36:00Z</dcterms:created>
  <dcterms:modified xsi:type="dcterms:W3CDTF">2021-11-25T06:36:00Z</dcterms:modified>
</cp:coreProperties>
</file>