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38" w:rsidRDefault="00833738" w:rsidP="00833738">
      <w:pPr>
        <w:spacing w:line="400" w:lineRule="exact"/>
        <w:jc w:val="center"/>
        <w:rPr>
          <w:sz w:val="32"/>
          <w:szCs w:val="32"/>
        </w:rPr>
      </w:pPr>
      <w:r>
        <w:rPr>
          <w:rFonts w:hint="eastAsia"/>
          <w:sz w:val="32"/>
          <w:szCs w:val="32"/>
        </w:rPr>
        <w:t>中国民用航空局关于发布</w:t>
      </w:r>
      <w:r>
        <w:rPr>
          <w:rFonts w:hint="eastAsia"/>
          <w:sz w:val="32"/>
          <w:szCs w:val="32"/>
        </w:rPr>
        <w:t>《民航旅客禁止随身携带</w:t>
      </w:r>
    </w:p>
    <w:p w:rsidR="00833738" w:rsidRDefault="00833738" w:rsidP="00833738">
      <w:pPr>
        <w:spacing w:line="400" w:lineRule="exact"/>
        <w:jc w:val="center"/>
        <w:rPr>
          <w:sz w:val="32"/>
          <w:szCs w:val="32"/>
        </w:rPr>
      </w:pPr>
      <w:r>
        <w:rPr>
          <w:rFonts w:hint="eastAsia"/>
          <w:sz w:val="32"/>
          <w:szCs w:val="32"/>
        </w:rPr>
        <w:t>和托运物品目录》和</w:t>
      </w:r>
      <w:r>
        <w:rPr>
          <w:rFonts w:hint="eastAsia"/>
          <w:sz w:val="32"/>
          <w:szCs w:val="32"/>
        </w:rPr>
        <w:t>《民航旅客限制随身携带或托</w:t>
      </w:r>
    </w:p>
    <w:p w:rsidR="009C1725" w:rsidRPr="006D591E" w:rsidRDefault="00833738" w:rsidP="00833738">
      <w:pPr>
        <w:spacing w:line="400" w:lineRule="exact"/>
        <w:jc w:val="center"/>
        <w:rPr>
          <w:sz w:val="32"/>
          <w:szCs w:val="32"/>
        </w:rPr>
      </w:pPr>
      <w:r>
        <w:rPr>
          <w:rFonts w:hint="eastAsia"/>
          <w:sz w:val="32"/>
          <w:szCs w:val="32"/>
        </w:rPr>
        <w:t>运物品目录》</w:t>
      </w:r>
      <w:r>
        <w:rPr>
          <w:rFonts w:hint="eastAsia"/>
          <w:sz w:val="32"/>
          <w:szCs w:val="32"/>
        </w:rPr>
        <w:t>的公告</w:t>
      </w:r>
      <w:bookmarkStart w:id="0" w:name="_GoBack"/>
      <w:bookmarkEnd w:id="0"/>
    </w:p>
    <w:p w:rsidR="009C1725" w:rsidRDefault="009C1725">
      <w:pPr>
        <w:spacing w:line="400" w:lineRule="exact"/>
        <w:jc w:val="center"/>
        <w:rPr>
          <w:szCs w:val="21"/>
        </w:rPr>
      </w:pPr>
    </w:p>
    <w:p w:rsidR="009C1725" w:rsidRDefault="00833738" w:rsidP="00C33B0C">
      <w:pPr>
        <w:ind w:firstLineChars="200" w:firstLine="420"/>
      </w:pPr>
      <w:r>
        <w:rPr>
          <w:rFonts w:hint="eastAsia"/>
        </w:rPr>
        <w:t>为保障民航旅客人身财产安全、民用航空运输安全和国家安全，防止针对民用航空活动的非法干扰，根据《中华人民共和国民用航空法》、《中华人民共和国民用航空安全保卫条例》和《民用航空安全检查规则》规定，现公布《民航旅客禁止随身携带和托运物品目录》和《民航旅客限制随身携带或托运物品目录》。</w:t>
      </w:r>
    </w:p>
    <w:p w:rsidR="009C1725" w:rsidRDefault="00833738" w:rsidP="00C33B0C">
      <w:pPr>
        <w:ind w:firstLineChars="200" w:firstLine="420"/>
      </w:pPr>
      <w:r>
        <w:rPr>
          <w:rFonts w:hint="eastAsia"/>
        </w:rPr>
        <w:t>公共航空运输企业、民用运输机场管理机构应当通过多种方式公示《民航旅客禁止随身携带和托运物品目录》和《民航旅客限制随身携带或托运物品目录》，并在旅客购票、办理乘机手续、安全检查时履行告知义务。旅客应当接受并配合民用航空安全检查。</w:t>
      </w:r>
    </w:p>
    <w:p w:rsidR="009C1725" w:rsidRDefault="00833738" w:rsidP="00C33B0C">
      <w:pPr>
        <w:ind w:firstLineChars="200" w:firstLine="420"/>
      </w:pPr>
      <w:r>
        <w:rPr>
          <w:rFonts w:hint="eastAsia"/>
        </w:rPr>
        <w:t>《民航旅客限制随身携带或托运物品目录》中禁止随身携带但可以托运的物品，旅客可将其作为行李托运、自行处置或者暂存处理；属于经公共航空运输企业批准后才能作为随身行李物品或者托运行李运输的特殊物品，公共航空运输企业应当向旅客通告特殊物品目录及批准程序，并与民用航空安全检查机构明确特</w:t>
      </w:r>
      <w:r>
        <w:rPr>
          <w:rFonts w:hint="eastAsia"/>
        </w:rPr>
        <w:t>殊物品批准和信息传递程序。</w:t>
      </w:r>
    </w:p>
    <w:p w:rsidR="009C1725" w:rsidRDefault="00833738" w:rsidP="00C33B0C">
      <w:pPr>
        <w:ind w:firstLineChars="200" w:firstLine="420"/>
      </w:pPr>
      <w:r>
        <w:rPr>
          <w:rFonts w:hint="eastAsia"/>
        </w:rPr>
        <w:t>对随身携带或者托运属于国家法律法规规定的危险品、违禁品和管制物品的旅客，构成违反治安管理行为的，由公安机关依法处理；构成犯罪的，依法追究刑事责任。对在随身携带或者托运物品中故意隐匿除国家法律法规规定以外属于民航禁止、限制运输物品的旅客，构成扰乱秩序行为的，由公安机关依法处理。</w:t>
      </w:r>
    </w:p>
    <w:p w:rsidR="009C1725" w:rsidRDefault="00833738" w:rsidP="00C33B0C">
      <w:pPr>
        <w:ind w:firstLineChars="200" w:firstLine="420"/>
      </w:pPr>
      <w:r>
        <w:rPr>
          <w:rFonts w:hint="eastAsia"/>
        </w:rPr>
        <w:t>本公告自</w:t>
      </w:r>
      <w:r>
        <w:rPr>
          <w:rFonts w:hint="eastAsia"/>
        </w:rPr>
        <w:t>2017</w:t>
      </w:r>
      <w:r>
        <w:rPr>
          <w:rFonts w:hint="eastAsia"/>
        </w:rPr>
        <w:t>年</w:t>
      </w:r>
      <w:r>
        <w:rPr>
          <w:rFonts w:hint="eastAsia"/>
        </w:rPr>
        <w:t>1</w:t>
      </w:r>
      <w:r>
        <w:rPr>
          <w:rFonts w:hint="eastAsia"/>
        </w:rPr>
        <w:t>月</w:t>
      </w:r>
      <w:r>
        <w:rPr>
          <w:rFonts w:hint="eastAsia"/>
        </w:rPr>
        <w:t>1</w:t>
      </w:r>
      <w:r>
        <w:rPr>
          <w:rFonts w:hint="eastAsia"/>
        </w:rPr>
        <w:t>日起施行。已有规定与本公告不一致的，按照本公告执行。</w:t>
      </w:r>
    </w:p>
    <w:p w:rsidR="00C33B0C" w:rsidRDefault="00C33B0C" w:rsidP="00C33B0C">
      <w:pPr>
        <w:ind w:firstLineChars="200" w:firstLine="420"/>
      </w:pPr>
    </w:p>
    <w:p w:rsidR="00C33B0C" w:rsidRDefault="00C33B0C" w:rsidP="00C33B0C">
      <w:pPr>
        <w:ind w:firstLineChars="200" w:firstLine="420"/>
        <w:rPr>
          <w:rFonts w:hint="eastAsia"/>
        </w:rPr>
      </w:pPr>
    </w:p>
    <w:p w:rsidR="009C1725" w:rsidRDefault="009C1725"/>
    <w:p w:rsidR="009C1725" w:rsidRDefault="00833738" w:rsidP="00C33B0C">
      <w:pPr>
        <w:ind w:firstLineChars="50" w:firstLine="105"/>
        <w:jc w:val="right"/>
      </w:pPr>
      <w:r>
        <w:rPr>
          <w:rFonts w:hint="eastAsia"/>
        </w:rPr>
        <w:t>中国民用航空局</w:t>
      </w:r>
    </w:p>
    <w:p w:rsidR="009C1725" w:rsidRDefault="00833738" w:rsidP="00C33B0C">
      <w:pPr>
        <w:ind w:firstLineChars="50" w:firstLine="105"/>
        <w:jc w:val="right"/>
      </w:pPr>
      <w:r>
        <w:rPr>
          <w:rFonts w:hint="eastAsia"/>
        </w:rPr>
        <w:t>2016</w:t>
      </w:r>
      <w:r>
        <w:rPr>
          <w:rFonts w:hint="eastAsia"/>
        </w:rPr>
        <w:t>年</w:t>
      </w:r>
      <w:r>
        <w:rPr>
          <w:rFonts w:hint="eastAsia"/>
        </w:rPr>
        <w:t>12</w:t>
      </w:r>
      <w:r>
        <w:rPr>
          <w:rFonts w:hint="eastAsia"/>
        </w:rPr>
        <w:t>月</w:t>
      </w:r>
      <w:r>
        <w:rPr>
          <w:rFonts w:hint="eastAsia"/>
        </w:rPr>
        <w:t>2</w:t>
      </w:r>
      <w:r>
        <w:rPr>
          <w:rFonts w:hint="eastAsia"/>
        </w:rPr>
        <w:t>日</w:t>
      </w:r>
    </w:p>
    <w:p w:rsidR="009C1725" w:rsidRDefault="009C1725" w:rsidP="00C33B0C">
      <w:pPr>
        <w:jc w:val="right"/>
      </w:pPr>
    </w:p>
    <w:sectPr w:rsidR="009C17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1"/>
    <w:family w:val="modern"/>
    <w:pitch w:val="default"/>
    <w:sig w:usb0="E0002EFF" w:usb1="C0007843"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A02885"/>
    <w:rsid w:val="006D591E"/>
    <w:rsid w:val="00833738"/>
    <w:rsid w:val="009863CB"/>
    <w:rsid w:val="009C1725"/>
    <w:rsid w:val="00C33B0C"/>
    <w:rsid w:val="1F3837C6"/>
    <w:rsid w:val="25A0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45622"/>
  <w15:docId w15:val="{B24B6A67-838B-4A93-BDEE-9E9AA761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2C2C2C"/>
      <w:u w:val="none"/>
    </w:rPr>
  </w:style>
  <w:style w:type="character" w:styleId="a5">
    <w:name w:val="Emphasis"/>
    <w:basedOn w:val="a0"/>
    <w:qFormat/>
  </w:style>
  <w:style w:type="character" w:styleId="HTML">
    <w:name w:val="HTML Definition"/>
    <w:basedOn w:val="a0"/>
  </w:style>
  <w:style w:type="character" w:styleId="HTML0">
    <w:name w:val="HTML Acronym"/>
    <w:basedOn w:val="a0"/>
    <w:rPr>
      <w:bdr w:val="none" w:sz="0" w:space="0" w:color="auto"/>
    </w:rPr>
  </w:style>
  <w:style w:type="character" w:styleId="HTML1">
    <w:name w:val="HTML Variable"/>
    <w:basedOn w:val="a0"/>
  </w:style>
  <w:style w:type="character" w:styleId="a6">
    <w:name w:val="Hyperlink"/>
    <w:basedOn w:val="a0"/>
    <w:rPr>
      <w:color w:val="2C2C2C"/>
      <w:u w:val="none"/>
    </w:rPr>
  </w:style>
  <w:style w:type="character" w:styleId="HTML2">
    <w:name w:val="HTML Code"/>
    <w:basedOn w:val="a0"/>
    <w:rPr>
      <w:rFonts w:ascii="Courier New" w:hAnsi="Courier New"/>
      <w:sz w:val="20"/>
    </w:rPr>
  </w:style>
  <w:style w:type="character" w:styleId="HTML3">
    <w:name w:val="HTML Cite"/>
    <w:basedOn w:val="a0"/>
  </w:style>
  <w:style w:type="character" w:customStyle="1" w:styleId="selected">
    <w:name w:val="selected"/>
    <w:basedOn w:val="a0"/>
  </w:style>
  <w:style w:type="character" w:customStyle="1" w:styleId="selected1">
    <w:name w:val="selected1"/>
    <w:basedOn w:val="a0"/>
  </w:style>
  <w:style w:type="character" w:customStyle="1" w:styleId="pr201">
    <w:name w:val="p_r20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于超</dc:creator>
  <cp:lastModifiedBy>庞衍伟</cp:lastModifiedBy>
  <cp:revision>5</cp:revision>
  <dcterms:created xsi:type="dcterms:W3CDTF">2019-03-05T12:15:00Z</dcterms:created>
  <dcterms:modified xsi:type="dcterms:W3CDTF">2020-07-28T03:50:00Z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